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jc w:val="center"/>
        <w:textAlignment w:val="auto"/>
        <w:rPr>
          <w:rFonts w:hint="default" w:cs="宋体" w:asciiTheme="majorEastAsia" w:hAnsiTheme="majorEastAsia" w:eastAsiaTheme="majorEastAsia"/>
          <w:b/>
          <w:bCs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cs="宋体" w:asciiTheme="majorEastAsia" w:hAnsiTheme="majorEastAsia" w:eastAsiaTheme="majorEastAsia"/>
          <w:b/>
          <w:bCs/>
          <w:sz w:val="36"/>
          <w:szCs w:val="36"/>
          <w:shd w:val="clear" w:color="auto" w:fill="FFFFFF"/>
        </w:rPr>
        <w:t>南充市</w:t>
      </w:r>
      <w:r>
        <w:rPr>
          <w:rFonts w:hint="eastAsia" w:cs="宋体" w:asciiTheme="majorEastAsia" w:hAnsiTheme="majorEastAsia" w:eastAsiaTheme="majorEastAsia"/>
          <w:b/>
          <w:bCs/>
          <w:sz w:val="36"/>
          <w:szCs w:val="36"/>
          <w:shd w:val="clear" w:color="auto" w:fill="FFFFFF"/>
          <w:lang w:eastAsia="zh-CN"/>
        </w:rPr>
        <w:t>“</w:t>
      </w:r>
      <w:r>
        <w:rPr>
          <w:rFonts w:hint="eastAsia" w:cs="宋体" w:asciiTheme="majorEastAsia" w:hAnsiTheme="majorEastAsia" w:eastAsiaTheme="majorEastAsia"/>
          <w:b/>
          <w:bCs/>
          <w:sz w:val="36"/>
          <w:szCs w:val="36"/>
          <w:shd w:val="clear" w:color="auto" w:fill="FFFFFF"/>
          <w:lang w:val="en-US" w:eastAsia="zh-CN"/>
        </w:rPr>
        <w:t>120</w:t>
      </w:r>
      <w:r>
        <w:rPr>
          <w:rFonts w:hint="eastAsia" w:cs="宋体" w:asciiTheme="majorEastAsia" w:hAnsiTheme="majorEastAsia" w:eastAsiaTheme="majorEastAsia"/>
          <w:b/>
          <w:bCs/>
          <w:sz w:val="36"/>
          <w:szCs w:val="36"/>
          <w:shd w:val="clear" w:color="auto" w:fill="FFFFFF"/>
          <w:lang w:eastAsia="zh-CN"/>
        </w:rPr>
        <w:t>”</w:t>
      </w:r>
      <w:r>
        <w:rPr>
          <w:rFonts w:hint="eastAsia" w:cs="宋体" w:asciiTheme="majorEastAsia" w:hAnsiTheme="majorEastAsia" w:eastAsiaTheme="majorEastAsia"/>
          <w:b/>
          <w:bCs/>
          <w:sz w:val="36"/>
          <w:szCs w:val="36"/>
          <w:shd w:val="clear" w:color="auto" w:fill="FFFFFF"/>
          <w:lang w:val="en-US" w:eastAsia="zh-CN"/>
        </w:rPr>
        <w:t>紧急医疗救援指挥中心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jc w:val="center"/>
        <w:textAlignment w:val="auto"/>
        <w:rPr>
          <w:rFonts w:hint="eastAsia" w:cs="宋体" w:asciiTheme="majorEastAsia" w:hAnsiTheme="majorEastAsia" w:eastAsiaTheme="majorEastAsia"/>
          <w:b/>
          <w:bCs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cs="宋体" w:asciiTheme="majorEastAsia" w:hAnsiTheme="majorEastAsia" w:eastAsiaTheme="majorEastAsia"/>
          <w:b/>
          <w:bCs/>
          <w:sz w:val="36"/>
          <w:szCs w:val="36"/>
          <w:shd w:val="clear" w:color="auto" w:fill="FFFFFF"/>
          <w:lang w:val="en-US" w:eastAsia="zh-CN"/>
        </w:rPr>
        <w:t>信息化办公软硬件设备维护管理服务</w:t>
      </w:r>
      <w:r>
        <w:rPr>
          <w:rFonts w:hint="eastAsia" w:cs="宋体" w:asciiTheme="majorEastAsia" w:hAnsiTheme="majorEastAsia" w:eastAsiaTheme="majorEastAsia"/>
          <w:b/>
          <w:bCs/>
          <w:sz w:val="36"/>
          <w:szCs w:val="36"/>
          <w:shd w:val="clear" w:color="auto" w:fill="FFFFFF"/>
          <w:lang w:val="en-US" w:eastAsia="zh-CN"/>
        </w:rPr>
        <w:t>询价采购公告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黑体" w:hAnsi="黑体" w:eastAsia="黑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宋体"/>
          <w:kern w:val="0"/>
          <w:sz w:val="28"/>
          <w:szCs w:val="28"/>
          <w:shd w:val="clear" w:color="auto" w:fill="FFFFFF"/>
        </w:rPr>
        <w:t>一、项目名称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信息化办公软硬件设备维护管理服务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黑体" w:hAnsi="黑体" w:eastAsia="黑体" w:cs="宋体"/>
          <w:kern w:val="0"/>
          <w:sz w:val="28"/>
          <w:szCs w:val="28"/>
          <w:shd w:val="clear" w:color="auto" w:fill="FFFFFF"/>
        </w:rPr>
        <w:t>二、项目概况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2" w:firstLineChars="200"/>
        <w:textAlignment w:val="auto"/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</w:rPr>
        <w:t>（一）项目地点：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南充市“120”紧急医疗救援指挥中心办公区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snapToGrid/>
        <w:spacing w:line="440" w:lineRule="exact"/>
        <w:ind w:firstLine="562" w:firstLineChars="200"/>
        <w:textAlignment w:val="auto"/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  <w:lang w:val="en-US" w:eastAsia="zh-CN"/>
        </w:rPr>
        <w:t>（二）服务</w:t>
      </w: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</w:rPr>
        <w:t>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/>
        <w:spacing w:line="440" w:lineRule="exact"/>
        <w:ind w:firstLine="560" w:firstLineChars="200"/>
        <w:textAlignment w:val="auto"/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</w:pP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门户网站：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/>
        <w:spacing w:line="440" w:lineRule="exact"/>
        <w:ind w:firstLine="560" w:firstLineChars="200"/>
        <w:textAlignment w:val="auto"/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</w:pP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 xml:space="preserve">1. 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南充市120指挥中心</w:t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门户网站地址：</w:t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fldChar w:fldCharType="begin"/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instrText xml:space="preserve"> HYPERLINK "http://www.ncs120.cn/" </w:instrText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fldChar w:fldCharType="separate"/>
      </w:r>
      <w:r>
        <w:rPr>
          <w:rStyle w:val="15"/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http://www.ncs120.cn/</w:t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/>
        <w:spacing w:line="440" w:lineRule="exact"/>
        <w:ind w:firstLine="560" w:firstLineChars="200"/>
        <w:textAlignment w:val="auto"/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</w:pP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2. 维护管理内容：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/>
        <w:spacing w:line="440" w:lineRule="exact"/>
        <w:ind w:firstLine="560" w:firstLineChars="200"/>
        <w:textAlignment w:val="auto"/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</w:pP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（1）日常监控：监控网站运行状态，及时发现并解决运行故障。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/>
        <w:spacing w:line="440" w:lineRule="exact"/>
        <w:ind w:firstLine="560" w:firstLineChars="200"/>
        <w:textAlignment w:val="auto"/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</w:pP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（2）漏洞修复：及时修复网站漏洞，防止黑客攻击和数据泄露。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/>
        <w:spacing w:line="440" w:lineRule="exact"/>
        <w:ind w:firstLine="560" w:firstLineChars="200"/>
        <w:textAlignment w:val="auto"/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</w:pP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（3）性能优化：对网站进行性能优化，提高用户访问体验。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/>
        <w:spacing w:line="440" w:lineRule="exact"/>
        <w:ind w:firstLine="560" w:firstLineChars="200"/>
        <w:textAlignment w:val="auto"/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</w:pP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（4）安全防护：加强网站安全防护，保护用户的隐私和数据安全。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/>
        <w:spacing w:line="440" w:lineRule="exact"/>
        <w:ind w:firstLine="560" w:firstLineChars="200"/>
        <w:textAlignment w:val="auto"/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</w:pP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（5）版面设计更新调整：根据甲方对网站版面的设计要求进行适当的更新与调整。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/>
        <w:spacing w:line="440" w:lineRule="exact"/>
        <w:ind w:firstLine="560" w:firstLineChars="200"/>
        <w:textAlignment w:val="auto"/>
        <w:rPr>
          <w:rFonts w:hint="default" w:ascii="Times New Roman" w:hAnsi="宋体" w:eastAsia="仿宋_GB2312" w:cs="Times New Roman"/>
          <w:kern w:val="32"/>
          <w:sz w:val="28"/>
          <w:szCs w:val="28"/>
          <w:lang w:val="en-US" w:eastAsia="zh-CN"/>
        </w:rPr>
      </w:pP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（6）协助120指挥中心进行网站各类信息维护管理。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/>
        <w:spacing w:line="440" w:lineRule="exact"/>
        <w:ind w:firstLine="560" w:firstLineChars="200"/>
        <w:textAlignment w:val="auto"/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</w:pP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（7）其他技术支持和建议，协助进行网站运营分析和改进。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/>
        <w:spacing w:line="440" w:lineRule="exact"/>
        <w:ind w:firstLine="560" w:firstLineChars="200"/>
        <w:textAlignment w:val="auto"/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</w:pP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3. 提供7*24小时技术支持，及时向120指挥中心通报各类风险/潜在风险和事故。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/>
        <w:spacing w:line="440" w:lineRule="exact"/>
        <w:ind w:firstLine="560" w:firstLineChars="200"/>
        <w:textAlignment w:val="auto"/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</w:pP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信息化办公设备：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</w:pP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1. 信息化办公设备包括且不限于：行政办公区及指挥调度大厅的各类计算机</w:t>
      </w:r>
      <w:r>
        <w:rPr>
          <w:rFonts w:ascii="Times New Roman" w:hAnsi="宋体" w:eastAsia="仿宋_GB2312" w:cs="Times New Roman"/>
          <w:kern w:val="32"/>
          <w:sz w:val="28"/>
          <w:szCs w:val="28"/>
        </w:rPr>
        <w:t>、打印</w:t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/复印/</w:t>
      </w:r>
      <w:r>
        <w:rPr>
          <w:rFonts w:ascii="Times New Roman" w:hAnsi="宋体" w:eastAsia="仿宋_GB2312" w:cs="Times New Roman"/>
          <w:kern w:val="32"/>
          <w:sz w:val="28"/>
          <w:szCs w:val="28"/>
        </w:rPr>
        <w:t>扫描</w:t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设备</w:t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eastAsia="zh-CN"/>
        </w:rPr>
        <w:t>、</w:t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投影仪、LED屏、UPS</w:t>
      </w:r>
      <w:r>
        <w:rPr>
          <w:rFonts w:ascii="Times New Roman" w:hAnsi="宋体" w:eastAsia="仿宋_GB2312" w:cs="Times New Roman"/>
          <w:kern w:val="32"/>
          <w:sz w:val="28"/>
          <w:szCs w:val="28"/>
        </w:rPr>
        <w:t>等</w:t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各类信息化办公系统（含硬件、软件、网络等）。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</w:pP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2. 维护管理内容：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hint="eastAsia" w:ascii="Times New Roman" w:hAnsi="宋体" w:eastAsia="仿宋_GB2312" w:cs="Times New Roman"/>
          <w:kern w:val="32"/>
          <w:sz w:val="28"/>
          <w:szCs w:val="28"/>
          <w:lang w:eastAsia="zh-CN"/>
        </w:rPr>
      </w:pP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（1）定期进行除尘清洁、运行状况检查等例行</w:t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eastAsia="zh-CN"/>
        </w:rPr>
        <w:t>日</w:t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常</w:t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eastAsia="zh-CN"/>
        </w:rPr>
        <w:t>维护。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ascii="Times New Roman" w:hAnsi="宋体" w:eastAsia="仿宋_GB2312" w:cs="Times New Roman"/>
          <w:kern w:val="32"/>
          <w:sz w:val="28"/>
          <w:szCs w:val="28"/>
        </w:rPr>
      </w:pP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（2）各类</w:t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eastAsia="zh-CN"/>
        </w:rPr>
        <w:t>故障</w:t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排查</w:t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eastAsia="zh-CN"/>
        </w:rPr>
        <w:t>处理、</w:t>
      </w:r>
      <w:r>
        <w:rPr>
          <w:rFonts w:ascii="Times New Roman" w:hAnsi="宋体" w:eastAsia="仿宋_GB2312" w:cs="Times New Roman"/>
          <w:kern w:val="32"/>
          <w:sz w:val="28"/>
          <w:szCs w:val="28"/>
        </w:rPr>
        <w:t>软件更新、系统优化等。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/>
        <w:spacing w:line="440" w:lineRule="exact"/>
        <w:ind w:firstLine="560" w:firstLineChars="200"/>
        <w:textAlignment w:val="auto"/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 xml:space="preserve">3. </w:t>
      </w:r>
      <w:r>
        <w:rPr>
          <w:rFonts w:ascii="Times New Roman" w:hAnsi="宋体" w:eastAsia="仿宋_GB2312" w:cs="Times New Roman"/>
          <w:kern w:val="32"/>
          <w:sz w:val="28"/>
          <w:szCs w:val="28"/>
        </w:rPr>
        <w:t>提供7</w:t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×</w:t>
      </w:r>
      <w:r>
        <w:rPr>
          <w:rFonts w:ascii="Times New Roman" w:hAnsi="宋体" w:eastAsia="仿宋_GB2312" w:cs="Times New Roman"/>
          <w:kern w:val="32"/>
          <w:sz w:val="28"/>
          <w:szCs w:val="28"/>
        </w:rPr>
        <w:t>24小时服务，对于</w:t>
      </w:r>
      <w:r>
        <w:rPr>
          <w:rFonts w:hint="eastAsia" w:ascii="Times New Roman" w:hAnsi="宋体" w:eastAsia="仿宋_GB2312" w:cs="Times New Roman"/>
          <w:kern w:val="32"/>
          <w:sz w:val="28"/>
          <w:szCs w:val="28"/>
          <w:lang w:val="en-US" w:eastAsia="zh-CN"/>
        </w:rPr>
        <w:t>120指挥中心</w:t>
      </w:r>
      <w:r>
        <w:rPr>
          <w:rFonts w:ascii="Times New Roman" w:hAnsi="宋体" w:eastAsia="仿宋_GB2312" w:cs="Times New Roman"/>
          <w:kern w:val="32"/>
          <w:sz w:val="28"/>
          <w:szCs w:val="28"/>
        </w:rPr>
        <w:t>提出的紧急维修需求，应在约定时间内响应并处理。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2" w:firstLineChars="200"/>
        <w:textAlignment w:val="auto"/>
        <w:rPr>
          <w:rFonts w:hint="default" w:ascii="仿宋_GB2312" w:hAnsi="宋体" w:eastAsia="仿宋_GB2312" w:cs="宋体"/>
          <w:b/>
          <w:kern w:val="0"/>
          <w:sz w:val="28"/>
          <w:szCs w:val="28"/>
          <w:shd w:val="clear" w:color="auto" w:fill="FFFFFF"/>
          <w:lang w:val="en-US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</w:rPr>
        <w:t>（</w:t>
      </w: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  <w:lang w:val="en-US" w:eastAsia="zh-CN"/>
        </w:rPr>
        <w:t>三</w:t>
      </w: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</w:rPr>
        <w:t>）最高限价：</w:t>
      </w: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  <w:lang w:val="en-US" w:eastAsia="zh-CN"/>
        </w:rPr>
        <w:t>1800元/月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黑体" w:hAnsi="黑体" w:eastAsia="黑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宋体"/>
          <w:kern w:val="0"/>
          <w:sz w:val="28"/>
          <w:szCs w:val="28"/>
          <w:shd w:val="clear" w:color="auto" w:fill="FFFFFF"/>
        </w:rPr>
        <w:t>三、采购方式</w:t>
      </w:r>
    </w:p>
    <w:p>
      <w:pPr>
        <w:pStyle w:val="2"/>
        <w:keepNext w:val="0"/>
        <w:keepLines w:val="0"/>
        <w:pageBreakBefore w:val="0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询价采购。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黑体" w:hAnsi="黑体" w:eastAsia="黑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宋体"/>
          <w:kern w:val="0"/>
          <w:sz w:val="28"/>
          <w:szCs w:val="28"/>
          <w:shd w:val="clear" w:color="auto" w:fill="FFFFFF"/>
        </w:rPr>
        <w:t>四、供应（服务）商资质要求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（一）具有独立承担民事责任的能力；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（二）具有履行合同所必须的设备和专业技术能力；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（三）具有良好的商业信誉和健全的财务会计制度；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（四）有依法缴纳税收和社会保障资金的良好记录；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（五）参加政府采购活动前三年内，在经营活动中无重大违法记录；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（六）法律、行政法规规定的其他条件。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黑体" w:hAnsi="黑体" w:eastAsia="黑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宋体"/>
          <w:kern w:val="0"/>
          <w:sz w:val="28"/>
          <w:szCs w:val="28"/>
          <w:shd w:val="clear" w:color="auto" w:fill="FFFFFF"/>
        </w:rPr>
        <w:t>五、供应（服务）商需提供的资料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2" w:firstLineChars="200"/>
        <w:textAlignment w:val="auto"/>
        <w:rPr>
          <w:rFonts w:ascii="仿宋_GB2312" w:hAnsi="宋体" w:eastAsia="仿宋_GB2312" w:cs="宋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</w:rPr>
        <w:t>（一）资料内容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1.统一社会信用代码营业执照（或营业执照、税务登记证、组织机构代码证，或三证合一的营业执照）副本复印件。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2.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报价单原件。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2" w:firstLineChars="200"/>
        <w:textAlignment w:val="auto"/>
        <w:rPr>
          <w:rFonts w:ascii="仿宋_GB2312" w:hAnsi="宋体" w:eastAsia="仿宋_GB2312" w:cs="宋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</w:rPr>
        <w:t>（二）资料要求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所有资料原件及复印件均须加盖供应（服务）商有效公章。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ascii="黑体" w:hAnsi="黑体" w:eastAsia="黑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宋体"/>
          <w:kern w:val="0"/>
          <w:sz w:val="28"/>
          <w:szCs w:val="28"/>
          <w:shd w:val="clear" w:color="auto" w:fill="FFFFFF"/>
        </w:rPr>
        <w:t>六、询价安排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ascii="仿宋_GB2312" w:hAnsi="宋体" w:eastAsia="仿宋_GB2312" w:cs="宋体"/>
          <w:b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（一）时间：202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年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12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月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22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日09:00至12:00，1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:00至17:30，逾期送达视为无效。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（二）地点：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南充市“120”紧急医疗救援指挥中心会议室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黑体" w:hAnsi="黑体" w:eastAsia="黑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宋体"/>
          <w:kern w:val="0"/>
          <w:sz w:val="28"/>
          <w:szCs w:val="28"/>
          <w:shd w:val="clear" w:color="auto" w:fill="FFFFFF"/>
        </w:rPr>
        <w:t>七、所报总价最低者为成交供应（服务）商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黑体" w:hAnsi="黑体" w:eastAsia="黑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宋体"/>
          <w:kern w:val="0"/>
          <w:sz w:val="28"/>
          <w:szCs w:val="28"/>
          <w:shd w:val="clear" w:color="auto" w:fill="FFFFFF"/>
        </w:rPr>
        <w:t>八、联系方式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联 系 人：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刘老师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hint="default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联系电话：0817-2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708120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hint="default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地    址：南充市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人民南路97号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right"/>
        <w:textAlignment w:val="auto"/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jc w:val="right"/>
        <w:textAlignment w:val="auto"/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南充市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120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紧急医疗救援指挥中心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jc w:val="center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 xml:space="preserve">                           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202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年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12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月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18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jc w:val="left"/>
        <w:textAlignment w:val="auto"/>
        <w:rPr>
          <w:rFonts w:ascii="仿宋_GB2312" w:hAnsi="宋体" w:eastAsia="仿宋_GB2312" w:cs="宋体"/>
          <w:kern w:val="0"/>
          <w:sz w:val="24"/>
          <w:szCs w:val="24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......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0961499"/>
    </w:sdtPr>
    <w:sdtContent>
      <w:sdt>
        <w:sdtPr>
          <w:id w:val="171357217"/>
        </w:sdtPr>
        <w:sdtContent>
          <w:p>
            <w:pPr>
              <w:pStyle w:val="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E81D52"/>
    <w:multiLevelType w:val="multilevel"/>
    <w:tmpl w:val="8AE81D52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hNDgyNWMyN2Y4Mzk5YjE1MDEyYjU1NjRjODQ2MTIifQ=="/>
    <w:docVar w:name="KSO_WPS_MARK_KEY" w:val="947e3d50-abdd-459c-a3dd-15c8bcd06c32"/>
  </w:docVars>
  <w:rsids>
    <w:rsidRoot w:val="001E4BE1"/>
    <w:rsid w:val="00057DBA"/>
    <w:rsid w:val="000A772C"/>
    <w:rsid w:val="000D1DDD"/>
    <w:rsid w:val="000E526E"/>
    <w:rsid w:val="000E6D06"/>
    <w:rsid w:val="000F0CE6"/>
    <w:rsid w:val="000F6DAC"/>
    <w:rsid w:val="00115B95"/>
    <w:rsid w:val="00127A20"/>
    <w:rsid w:val="001545A9"/>
    <w:rsid w:val="00181B50"/>
    <w:rsid w:val="00184203"/>
    <w:rsid w:val="00187862"/>
    <w:rsid w:val="001E4BE1"/>
    <w:rsid w:val="001F3D6F"/>
    <w:rsid w:val="001F74C7"/>
    <w:rsid w:val="002A009A"/>
    <w:rsid w:val="002C7EDA"/>
    <w:rsid w:val="00305245"/>
    <w:rsid w:val="003135A5"/>
    <w:rsid w:val="0031704C"/>
    <w:rsid w:val="003336C8"/>
    <w:rsid w:val="003705BB"/>
    <w:rsid w:val="00376AA2"/>
    <w:rsid w:val="0037730F"/>
    <w:rsid w:val="003C4FA3"/>
    <w:rsid w:val="003E527F"/>
    <w:rsid w:val="004257F1"/>
    <w:rsid w:val="004345B1"/>
    <w:rsid w:val="00453CF8"/>
    <w:rsid w:val="00460289"/>
    <w:rsid w:val="004659A2"/>
    <w:rsid w:val="00470813"/>
    <w:rsid w:val="004A2C63"/>
    <w:rsid w:val="004A32F3"/>
    <w:rsid w:val="004D6D90"/>
    <w:rsid w:val="00521E56"/>
    <w:rsid w:val="00536811"/>
    <w:rsid w:val="005452C9"/>
    <w:rsid w:val="00593AF9"/>
    <w:rsid w:val="00596D13"/>
    <w:rsid w:val="005B09B8"/>
    <w:rsid w:val="005D2C26"/>
    <w:rsid w:val="005D69DB"/>
    <w:rsid w:val="00657854"/>
    <w:rsid w:val="0066535F"/>
    <w:rsid w:val="00676E48"/>
    <w:rsid w:val="0069361B"/>
    <w:rsid w:val="00694837"/>
    <w:rsid w:val="00696E62"/>
    <w:rsid w:val="006A0708"/>
    <w:rsid w:val="00700951"/>
    <w:rsid w:val="00716B76"/>
    <w:rsid w:val="007224A6"/>
    <w:rsid w:val="0073037E"/>
    <w:rsid w:val="00784080"/>
    <w:rsid w:val="00791C6D"/>
    <w:rsid w:val="007B3DD3"/>
    <w:rsid w:val="007B7ABB"/>
    <w:rsid w:val="007C7B04"/>
    <w:rsid w:val="00803340"/>
    <w:rsid w:val="00811D0B"/>
    <w:rsid w:val="008142B7"/>
    <w:rsid w:val="00864075"/>
    <w:rsid w:val="008B255F"/>
    <w:rsid w:val="008D32B4"/>
    <w:rsid w:val="008D41D8"/>
    <w:rsid w:val="008D6610"/>
    <w:rsid w:val="00910352"/>
    <w:rsid w:val="0093049F"/>
    <w:rsid w:val="00935E2C"/>
    <w:rsid w:val="00943D9E"/>
    <w:rsid w:val="009529AF"/>
    <w:rsid w:val="00953BAC"/>
    <w:rsid w:val="00965730"/>
    <w:rsid w:val="00970331"/>
    <w:rsid w:val="009B4E09"/>
    <w:rsid w:val="009C6CE3"/>
    <w:rsid w:val="00A16F5A"/>
    <w:rsid w:val="00A27B72"/>
    <w:rsid w:val="00A60A73"/>
    <w:rsid w:val="00A73B92"/>
    <w:rsid w:val="00A8456B"/>
    <w:rsid w:val="00A95627"/>
    <w:rsid w:val="00AC15CF"/>
    <w:rsid w:val="00AD031A"/>
    <w:rsid w:val="00AE1248"/>
    <w:rsid w:val="00AF496C"/>
    <w:rsid w:val="00B503AA"/>
    <w:rsid w:val="00B765D1"/>
    <w:rsid w:val="00B973AB"/>
    <w:rsid w:val="00BA4F2E"/>
    <w:rsid w:val="00BB63E4"/>
    <w:rsid w:val="00BC3FB3"/>
    <w:rsid w:val="00BD2183"/>
    <w:rsid w:val="00BD64BC"/>
    <w:rsid w:val="00C44A32"/>
    <w:rsid w:val="00C510E0"/>
    <w:rsid w:val="00CA458F"/>
    <w:rsid w:val="00CD7564"/>
    <w:rsid w:val="00D7629A"/>
    <w:rsid w:val="00D81B6F"/>
    <w:rsid w:val="00D9089D"/>
    <w:rsid w:val="00DB04CB"/>
    <w:rsid w:val="00DB2250"/>
    <w:rsid w:val="00DB41E9"/>
    <w:rsid w:val="00DF6081"/>
    <w:rsid w:val="00E16B7C"/>
    <w:rsid w:val="00E42987"/>
    <w:rsid w:val="00E42E43"/>
    <w:rsid w:val="00E45245"/>
    <w:rsid w:val="00E54D96"/>
    <w:rsid w:val="00EA6073"/>
    <w:rsid w:val="00EC1EDD"/>
    <w:rsid w:val="00F031BD"/>
    <w:rsid w:val="00F03D64"/>
    <w:rsid w:val="00F3075D"/>
    <w:rsid w:val="00F40174"/>
    <w:rsid w:val="00F440D6"/>
    <w:rsid w:val="00F4445A"/>
    <w:rsid w:val="00F5578F"/>
    <w:rsid w:val="00F66C44"/>
    <w:rsid w:val="00F8452C"/>
    <w:rsid w:val="00F94AA5"/>
    <w:rsid w:val="00FF390B"/>
    <w:rsid w:val="00FF4352"/>
    <w:rsid w:val="027B7C92"/>
    <w:rsid w:val="027C4350"/>
    <w:rsid w:val="04CE0C67"/>
    <w:rsid w:val="074F61CE"/>
    <w:rsid w:val="09E41622"/>
    <w:rsid w:val="0BA85DC9"/>
    <w:rsid w:val="0C0B468D"/>
    <w:rsid w:val="11091D5E"/>
    <w:rsid w:val="1189681B"/>
    <w:rsid w:val="11962EEE"/>
    <w:rsid w:val="13701D04"/>
    <w:rsid w:val="16EF6193"/>
    <w:rsid w:val="180D3D7B"/>
    <w:rsid w:val="1BFBAFD5"/>
    <w:rsid w:val="1C3948C3"/>
    <w:rsid w:val="1D576B05"/>
    <w:rsid w:val="1DFD34C1"/>
    <w:rsid w:val="230A3E55"/>
    <w:rsid w:val="248255A0"/>
    <w:rsid w:val="25470B73"/>
    <w:rsid w:val="26743880"/>
    <w:rsid w:val="28CF4BD1"/>
    <w:rsid w:val="29523D42"/>
    <w:rsid w:val="2DEFA4F5"/>
    <w:rsid w:val="319E3AAF"/>
    <w:rsid w:val="33B06CDD"/>
    <w:rsid w:val="33BB4276"/>
    <w:rsid w:val="344E0C43"/>
    <w:rsid w:val="35D17269"/>
    <w:rsid w:val="369F68C7"/>
    <w:rsid w:val="3C5B08E8"/>
    <w:rsid w:val="3C9F7F2C"/>
    <w:rsid w:val="3D6A0A80"/>
    <w:rsid w:val="3E0F1DED"/>
    <w:rsid w:val="4058707E"/>
    <w:rsid w:val="40907EF6"/>
    <w:rsid w:val="41CC5886"/>
    <w:rsid w:val="463719A2"/>
    <w:rsid w:val="4AA60644"/>
    <w:rsid w:val="4B7F7F7B"/>
    <w:rsid w:val="4D7F3C12"/>
    <w:rsid w:val="4F313166"/>
    <w:rsid w:val="552A7BC8"/>
    <w:rsid w:val="57751D0C"/>
    <w:rsid w:val="578510D8"/>
    <w:rsid w:val="584B452D"/>
    <w:rsid w:val="62B7014C"/>
    <w:rsid w:val="62C0053F"/>
    <w:rsid w:val="66A03109"/>
    <w:rsid w:val="6F8C153C"/>
    <w:rsid w:val="6FBB3577"/>
    <w:rsid w:val="7071414E"/>
    <w:rsid w:val="73FA1740"/>
    <w:rsid w:val="758368A6"/>
    <w:rsid w:val="76CB787F"/>
    <w:rsid w:val="7798254F"/>
    <w:rsid w:val="77E302A0"/>
    <w:rsid w:val="79984D55"/>
    <w:rsid w:val="79F78CDF"/>
    <w:rsid w:val="7AAC0E78"/>
    <w:rsid w:val="7EC808AE"/>
    <w:rsid w:val="7FF53B01"/>
    <w:rsid w:val="B167AFB6"/>
    <w:rsid w:val="CF3F1E56"/>
    <w:rsid w:val="FDF92B90"/>
    <w:rsid w:val="FEEB0F13"/>
    <w:rsid w:val="FFAF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0" w:semiHidden="0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line="360" w:lineRule="auto"/>
      <w:outlineLvl w:val="0"/>
    </w:pPr>
    <w:rPr>
      <w:rFonts w:ascii="Times New Roman" w:hAnsi="Times New Roman" w:eastAsia="宋体" w:cs="Times New Roman"/>
      <w:b/>
      <w:kern w:val="44"/>
      <w:sz w:val="28"/>
      <w:szCs w:val="20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outlineLvl w:val="1"/>
    </w:pPr>
    <w:rPr>
      <w:rFonts w:ascii="Arial" w:hAnsi="Arial" w:eastAsia="宋体" w:cs="Times New Roman"/>
      <w:b/>
      <w:kern w:val="0"/>
      <w:sz w:val="28"/>
      <w:szCs w:val="20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Calibri" w:hAnsi="Calibri" w:eastAsia="宋体" w:cs="Times New Roman"/>
      <w:szCs w:val="20"/>
    </w:rPr>
  </w:style>
  <w:style w:type="paragraph" w:styleId="5">
    <w:name w:val="Body Text 3"/>
    <w:basedOn w:val="1"/>
    <w:qFormat/>
    <w:uiPriority w:val="0"/>
    <w:pPr>
      <w:spacing w:line="500" w:lineRule="exact"/>
    </w:pPr>
    <w:rPr>
      <w:b/>
      <w:bCs/>
      <w:sz w:val="24"/>
      <w:szCs w:val="24"/>
    </w:rPr>
  </w:style>
  <w:style w:type="paragraph" w:styleId="6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Subtitle"/>
    <w:basedOn w:val="1"/>
    <w:next w:val="1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10">
    <w:name w:val="Body Text First Indent"/>
    <w:basedOn w:val="2"/>
    <w:qFormat/>
    <w:uiPriority w:val="0"/>
    <w:pPr>
      <w:ind w:firstLine="210"/>
    </w:pPr>
    <w:rPr>
      <w:rFonts w:ascii="宋体" w:hAnsi="宋体" w:cs="宋体"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paragraph" w:customStyle="1" w:styleId="16">
    <w:name w:val="Default"/>
    <w:next w:val="1"/>
    <w:qFormat/>
    <w:uiPriority w:val="99"/>
    <w:pPr>
      <w:widowControl w:val="0"/>
      <w:autoSpaceDE w:val="0"/>
      <w:autoSpaceDN w:val="0"/>
      <w:adjustRightInd w:val="0"/>
    </w:pPr>
    <w:rPr>
      <w:rFonts w:ascii="......." w:hAnsi="......." w:eastAsia="......." w:cs="......."/>
      <w:color w:val="000000"/>
      <w:sz w:val="24"/>
      <w:szCs w:val="24"/>
      <w:lang w:val="en-US" w:eastAsia="zh-CN" w:bidi="ar-SA"/>
    </w:rPr>
  </w:style>
  <w:style w:type="character" w:customStyle="1" w:styleId="17">
    <w:name w:val="页眉 Char"/>
    <w:basedOn w:val="13"/>
    <w:link w:val="8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13"/>
    <w:link w:val="7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NormalCharacter"/>
    <w:semiHidden/>
    <w:qFormat/>
    <w:uiPriority w:val="0"/>
  </w:style>
  <w:style w:type="paragraph" w:customStyle="1" w:styleId="21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CN" w:bidi="ar-SA"/>
    </w:rPr>
  </w:style>
  <w:style w:type="character" w:customStyle="1" w:styleId="22">
    <w:name w:val="批注框文本 Char"/>
    <w:basedOn w:val="13"/>
    <w:link w:val="6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968</Words>
  <Characters>1056</Characters>
  <Lines>26</Lines>
  <Paragraphs>7</Paragraphs>
  <TotalTime>2</TotalTime>
  <ScaleCrop>false</ScaleCrop>
  <LinksUpToDate>false</LinksUpToDate>
  <CharactersWithSpaces>1095</CharactersWithSpaces>
  <Application>WPS Office_11.8.2.12287_F1E327BC-269C-435d-A152-05C5408002CA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2023-04-24T02:07:00Z</dcterms:created>
  <dc:creator>admin</dc:creator>
  <cp:lastModifiedBy>小饺子</cp:lastModifiedBy>
  <cp:lastPrinted>2023-05-19T01:43:00Z</cp:lastPrinted>
  <dcterms:modified xsi:type="dcterms:W3CDTF">2026-03-19T01:34:04Z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2052-11.8.2.12287</vt:lpwstr>
  </property>
  <property fmtid="{D5CDD505-2E9C-101B-9397-08002B2CF9AE}" pid="3" name="ICV">
    <vt:lpwstr>0DA1F3F5DAF1414D8C4DBDCB789B2B6B</vt:lpwstr>
  </property>
</Properties>
</file>